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8B1B33C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53023A">
        <w:rPr>
          <w:rFonts w:ascii="Times New Roman" w:hAnsi="Times New Roman" w:cs="Times New Roman"/>
          <w:b/>
          <w:bCs/>
          <w:lang w:eastAsia="zh-CN"/>
        </w:rPr>
        <w:t>238/2025/SL</w:t>
      </w:r>
    </w:p>
    <w:p w14:paraId="6AFDA22E" w14:textId="3C52CBE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AD28F9">
        <w:rPr>
          <w:rFonts w:ascii="Times New Roman" w:hAnsi="Times New Roman" w:cs="Times New Roman"/>
          <w:b/>
          <w:bCs/>
          <w:lang w:eastAsia="zh-CN"/>
        </w:rPr>
        <w:t>3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EC4744B" w14:textId="22D88583" w:rsidR="0053023A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AD28F9">
        <w:rPr>
          <w:rFonts w:ascii="Times New Roman" w:hAnsi="Times New Roman" w:cs="Times New Roman"/>
          <w:b/>
          <w:bCs/>
        </w:rPr>
        <w:t>3</w:t>
      </w:r>
      <w:r w:rsidRPr="0053574F">
        <w:rPr>
          <w:rFonts w:ascii="Times New Roman" w:hAnsi="Times New Roman" w:cs="Times New Roman"/>
          <w:b/>
          <w:bCs/>
        </w:rPr>
        <w:t xml:space="preserve">  </w:t>
      </w:r>
    </w:p>
    <w:p w14:paraId="31BC2815" w14:textId="77777777" w:rsidR="0053023A" w:rsidRDefault="0053023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6E82F74" w:rsidR="00443BF1" w:rsidRPr="00D06040" w:rsidRDefault="0053023A" w:rsidP="00D06040">
      <w:pPr>
        <w:pStyle w:val="Akapitzlist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40">
        <w:rPr>
          <w:rFonts w:ascii="Times New Roman" w:hAnsi="Times New Roman" w:cs="Times New Roman"/>
          <w:b/>
          <w:bCs/>
        </w:rPr>
        <w:t>ŁÓŻKA STEROWANE ELEKTRYCZNIE Z MATERACAMI PRZECIWODLEŻYNOWYMI</w:t>
      </w:r>
      <w:r w:rsidR="00AD28F9" w:rsidRPr="00D06040">
        <w:rPr>
          <w:rFonts w:ascii="Times New Roman" w:hAnsi="Times New Roman" w:cs="Times New Roman"/>
          <w:b/>
          <w:bCs/>
        </w:rPr>
        <w:t>- 10 kpl.</w:t>
      </w:r>
    </w:p>
    <w:p w14:paraId="53FA10B7" w14:textId="77777777" w:rsidR="0053023A" w:rsidRDefault="0053023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216426852"/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5435F0D8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53023A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2268"/>
        <w:gridCol w:w="2976"/>
      </w:tblGrid>
      <w:tr w:rsidR="00AD28F9" w:rsidRPr="0053574F" w14:paraId="6F836E2E" w14:textId="77777777" w:rsidTr="00017EC5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030B9695" w:rsidR="00AD28F9" w:rsidRPr="0053574F" w:rsidRDefault="00017EC5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AD28F9" w:rsidRPr="0053574F" w:rsidRDefault="00AD28F9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AD28F9" w:rsidRPr="0053574F" w:rsidRDefault="00AD28F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AD28F9" w:rsidRPr="0053574F" w14:paraId="55280701" w14:textId="77777777" w:rsidTr="00017EC5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AD28F9" w:rsidRPr="0053574F" w:rsidRDefault="00AD28F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86EE139" w:rsidR="00AD28F9" w:rsidRPr="0053574F" w:rsidRDefault="00161F38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="00AD28F9"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1F630274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6177B66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3461D337" w:rsidR="00AD28F9" w:rsidRPr="0053574F" w:rsidRDefault="000F744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D6825DC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56FE10AE" w:rsidR="00AD28F9" w:rsidRPr="0053574F" w:rsidRDefault="000F744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09061E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79E468F4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 xml:space="preserve">Zasilanie elektryczne urządzenia: 230 V 50 </w:t>
            </w:r>
            <w:proofErr w:type="spellStart"/>
            <w:r w:rsidRPr="00AD28F9">
              <w:rPr>
                <w:color w:val="000000"/>
                <w:sz w:val="22"/>
                <w:szCs w:val="22"/>
              </w:rPr>
              <w:t>Hz</w:t>
            </w:r>
            <w:proofErr w:type="spellEnd"/>
            <w:r w:rsidRPr="00AD28F9">
              <w:rPr>
                <w:color w:val="000000"/>
                <w:sz w:val="22"/>
                <w:szCs w:val="22"/>
              </w:rPr>
              <w:t xml:space="preserve"> oraz wbudowany akumulator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E90C07F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13C1C73B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Długość całkowita łóżka bez przedłużenia leża max. 216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6437867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0F2CB8C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Możliwość przedłużenia leża o min. 20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55573117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25106BF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5CC24611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Szerokość całkowita łóżka  przy całkowicie podniesionych lub opuszczonych barierkach max. 100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5803A5C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1FAD82BF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Regulacja elektryczna wysokości z indykatorem/sygnalizacją diodową osiągnięcia wysokości minimalnej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5CD0BD1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4B9C4C4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7D21B962" w:rsidR="00AD28F9" w:rsidRPr="0053574F" w:rsidRDefault="00AD28F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D28F9">
              <w:rPr>
                <w:sz w:val="22"/>
                <w:szCs w:val="22"/>
              </w:rPr>
              <w:t>Sygnalizacja pozycji pośrednich - sygnalizowana podświetleniem diodowym ostrzegawczym koloru pomarańczowego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40C69AB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8D0CDB0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3373D17A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Wysokość minimalna leża mierzona od podłoża do górnej płaszczyzny segmentów leża bez materaca max. 40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514A1DE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1E93DBF9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Wysokość maksymalna leża mierzona od podłoża do górnej płaszczyzny segmentów leża bez materaca min. 76,8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73E5787" w14:textId="77777777" w:rsidTr="00017EC5">
        <w:trPr>
          <w:trHeight w:val="36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42A1EF00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Konstrukcja łóżka wykonana ze stali węglowej lakierowanej proszkowo, oparta na ramionach wznoszących w systemie trapezowym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53BFB7AF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C9E1B5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445454B0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 xml:space="preserve">Leże podzielone na 4 segmenty, z czego 3 ruchome. Segmenty zdejmowane, wypełnione sztywnymi </w:t>
            </w:r>
            <w:r w:rsidRPr="00AD28F9">
              <w:rPr>
                <w:color w:val="000000"/>
                <w:sz w:val="22"/>
                <w:szCs w:val="22"/>
              </w:rPr>
              <w:lastRenderedPageBreak/>
              <w:t>płytami ze zmywalnego tworzywa sztucznego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4A07C596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2AE101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215B9465" w:rsidR="00AD28F9" w:rsidRPr="0053574F" w:rsidRDefault="00AD28F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28F9">
              <w:rPr>
                <w:color w:val="000000"/>
                <w:sz w:val="22"/>
                <w:szCs w:val="22"/>
              </w:rPr>
              <w:t>Konstrukcja zapewniająca prześwit pod łóżkiem min. 20,3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735BBA21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063B1F5D" w:rsidR="00AD28F9" w:rsidRPr="0053574F" w:rsidRDefault="00AD28F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D28F9">
              <w:rPr>
                <w:sz w:val="22"/>
                <w:szCs w:val="22"/>
              </w:rPr>
              <w:t>Regulowane, tworzywowe klamry obejmujące materac, 2 szt. po każdej ze stron, zapobiegające przesuwaniu się materaca po płycie leża i ograniczające ryzyko zakleszczenia się pacjenta między materacem a barierkami bocznymi.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2929F262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E671BE8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03DCDF76" w:rsidR="00AD28F9" w:rsidRPr="0053574F" w:rsidRDefault="00AD28F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0F7446">
              <w:rPr>
                <w:sz w:val="22"/>
                <w:szCs w:val="22"/>
              </w:rPr>
              <w:t>Elektryczna</w:t>
            </w:r>
            <w:r w:rsidRPr="00AD28F9">
              <w:rPr>
                <w:sz w:val="22"/>
                <w:szCs w:val="22"/>
              </w:rPr>
              <w:t xml:space="preserve"> regulacja segmentu oparcia pleców ze zintegrowaną, zaawansowaną funkcją </w:t>
            </w:r>
            <w:proofErr w:type="spellStart"/>
            <w:r w:rsidRPr="00AD28F9">
              <w:rPr>
                <w:sz w:val="22"/>
                <w:szCs w:val="22"/>
              </w:rPr>
              <w:t>autokontur</w:t>
            </w:r>
            <w:proofErr w:type="spellEnd"/>
            <w:r w:rsidRPr="00AD28F9">
              <w:rPr>
                <w:sz w:val="22"/>
                <w:szCs w:val="22"/>
              </w:rPr>
              <w:t>. Podnoszenie (lub opuszczanie) segmentu oparcia pleców powoduj</w:t>
            </w:r>
            <w:r w:rsidR="00161F38">
              <w:rPr>
                <w:sz w:val="22"/>
                <w:szCs w:val="22"/>
              </w:rPr>
              <w:t>ące</w:t>
            </w:r>
            <w:r w:rsidRPr="00AD28F9">
              <w:rPr>
                <w:sz w:val="22"/>
                <w:szCs w:val="22"/>
              </w:rPr>
              <w:t xml:space="preserve"> uniesienie (lub opuszczenie) sekcji kolan, z 5 sekundowym opóźnieniem, w celu regulacji kąta nachylenia segmentu oparcia w stosunku do segmentu ud. Brak wydzielonych przycisków do regulacji funkcji </w:t>
            </w:r>
            <w:proofErr w:type="spellStart"/>
            <w:r w:rsidRPr="00AD28F9">
              <w:rPr>
                <w:sz w:val="22"/>
                <w:szCs w:val="22"/>
              </w:rPr>
              <w:t>autokontur</w:t>
            </w:r>
            <w:proofErr w:type="spellEnd"/>
            <w:r w:rsidRPr="00AD28F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11A9C3E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750336E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49EA0578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Zakres regulacji kąta nachylenia segmentu oparcia pleców w stosunku do poziomu  ramy leża min. 0-65°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2A8C2C2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7F5F3F25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 xml:space="preserve">Elektryczna regulacja segmentu uda wraz z </w:t>
            </w:r>
            <w:proofErr w:type="spellStart"/>
            <w:r w:rsidRPr="002C07BC">
              <w:rPr>
                <w:sz w:val="22"/>
                <w:szCs w:val="22"/>
              </w:rPr>
              <w:t>autokonturem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545880C7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92D9CA2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2A2EB1F6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Zakres regulacji segmentu uda w stosunku do poziomu ramy leża min. 0-28°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10E624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1495AC7D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Zakres regulacji segmentu podudzia w stosunku do poziomu ramy leża Manualna regulacja segmentu podudzia min. -3 do -20°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F806CB1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3D57190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Ruch wsteczny segmentu oparcia powodujący wydłużenie się ramy leża.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4F05A2D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1021D94" w14:textId="77777777" w:rsidTr="000F7446">
        <w:trPr>
          <w:trHeight w:val="54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709097D4" w:rsidR="00AD28F9" w:rsidRPr="0053574F" w:rsidRDefault="002C07B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Elektryczna regulacja pozycji 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 xml:space="preserve"> i anty-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0D956AB6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6CCD89C" w14:textId="77777777" w:rsidTr="000F7446">
        <w:trPr>
          <w:trHeight w:val="84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6EBB50C4" w:rsidR="00AD28F9" w:rsidRPr="0053574F" w:rsidRDefault="002C07B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Elektryczna regulacja pozycji 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 xml:space="preserve"> i anty-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>. Pozycje dostępne po naciśnięciu jednego przycisku.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288EF720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EBF5B5A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55B7350F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Zakres regulacji pozycji 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 xml:space="preserve"> i anty-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 xml:space="preserve"> min. ( -17°) - (+17°)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65729AB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072E7DFC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E</w:t>
            </w:r>
            <w:r w:rsidRPr="000F7446">
              <w:rPr>
                <w:sz w:val="22"/>
                <w:szCs w:val="22"/>
              </w:rPr>
              <w:t>lektrycznie</w:t>
            </w:r>
            <w:r w:rsidRPr="002C07BC">
              <w:rPr>
                <w:sz w:val="22"/>
                <w:szCs w:val="22"/>
              </w:rPr>
              <w:t xml:space="preserve"> regulowana pozycja krzesła kardiologicznego. Łóżko rozpoczyna</w:t>
            </w:r>
            <w:r w:rsidR="00D06040">
              <w:rPr>
                <w:sz w:val="22"/>
                <w:szCs w:val="22"/>
              </w:rPr>
              <w:t>jące</w:t>
            </w:r>
            <w:r w:rsidRPr="002C07BC">
              <w:rPr>
                <w:sz w:val="22"/>
                <w:szCs w:val="22"/>
              </w:rPr>
              <w:t xml:space="preserve"> serię skoordynowanych  ruchów,  włączając pozycję anty-</w:t>
            </w:r>
            <w:proofErr w:type="spellStart"/>
            <w:r w:rsidRPr="002C07BC">
              <w:rPr>
                <w:sz w:val="22"/>
                <w:szCs w:val="22"/>
              </w:rPr>
              <w:t>Trendelenburga</w:t>
            </w:r>
            <w:proofErr w:type="spellEnd"/>
            <w:r w:rsidRPr="002C07BC">
              <w:rPr>
                <w:sz w:val="22"/>
                <w:szCs w:val="22"/>
              </w:rPr>
              <w:t>, przekształcających pozycję łóżka do pozycji siedzącej z opuszczonymi nogami. Pozycja uzyskiwana za pomocą jednego przycisku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111193E7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899F953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6243D3D4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F7446">
              <w:rPr>
                <w:color w:val="000000"/>
                <w:sz w:val="22"/>
                <w:szCs w:val="22"/>
              </w:rPr>
              <w:t>Elektrycznie</w:t>
            </w:r>
            <w:r w:rsidRPr="002C07BC">
              <w:rPr>
                <w:color w:val="000000"/>
                <w:sz w:val="22"/>
                <w:szCs w:val="22"/>
              </w:rPr>
              <w:t xml:space="preserve"> regulowana pozycja horyzontalna – pozioma. Łóżko rozpoczyna</w:t>
            </w:r>
            <w:r w:rsidR="00D06040">
              <w:rPr>
                <w:color w:val="000000"/>
                <w:sz w:val="22"/>
                <w:szCs w:val="22"/>
              </w:rPr>
              <w:t>jące</w:t>
            </w:r>
            <w:r w:rsidRPr="002C07BC">
              <w:rPr>
                <w:color w:val="000000"/>
                <w:sz w:val="22"/>
                <w:szCs w:val="22"/>
              </w:rPr>
              <w:t xml:space="preserve"> serię skoordynowanych ruchów poziomujących segmenty leża z dowolnego ustawienia łóżka obniżając leże do najniższej, bezpiecznej pozycji. Pozycja uzyskiwana za pomocą jednego przycisku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4588F8A8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4D451B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0DF66CD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F7446">
              <w:rPr>
                <w:color w:val="000000"/>
                <w:sz w:val="22"/>
                <w:szCs w:val="22"/>
              </w:rPr>
              <w:t>Pozycja wyjściowa uzyskiwana</w:t>
            </w:r>
            <w:r w:rsidRPr="002C07BC">
              <w:rPr>
                <w:color w:val="000000"/>
                <w:sz w:val="22"/>
                <w:szCs w:val="22"/>
              </w:rPr>
              <w:t xml:space="preserve"> z jednego przycisku/piktogramu – regulowana elektrycznie. Łóżko rozpoczyna</w:t>
            </w:r>
            <w:r w:rsidR="00D06040">
              <w:rPr>
                <w:color w:val="000000"/>
                <w:sz w:val="22"/>
                <w:szCs w:val="22"/>
              </w:rPr>
              <w:t>jące</w:t>
            </w:r>
            <w:r w:rsidRPr="002C07BC">
              <w:rPr>
                <w:color w:val="000000"/>
                <w:sz w:val="22"/>
                <w:szCs w:val="22"/>
              </w:rPr>
              <w:t xml:space="preserve"> serię skoordynowanych ruchów tj. poziomuje segment ud i podnosi jednocześnie segment oparcia, ułatwiając pacjentowi wyjście z łóżka. Łóżko nie zmienia wysokości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16F54E7D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4C5BA62" w14:textId="77777777" w:rsidTr="006A0076">
        <w:trPr>
          <w:trHeight w:val="8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209920B2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Sterowanie funkcjami elektrycznymi ze sterowników wbudowanych w barierki boczne. Wszystkie przyciski membranowe, wodoodporne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615EE584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6600C6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5ABF0F5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Podświetlenie nocne dwukolorowe, informujące personel o najniższym ustawieniu wysokości łóżka, łóżko automatycznie zmienia</w:t>
            </w:r>
            <w:r w:rsidR="00161F38">
              <w:rPr>
                <w:color w:val="000000"/>
                <w:sz w:val="22"/>
                <w:szCs w:val="22"/>
              </w:rPr>
              <w:t>jące</w:t>
            </w:r>
            <w:r w:rsidRPr="002C07BC">
              <w:rPr>
                <w:color w:val="000000"/>
                <w:sz w:val="22"/>
                <w:szCs w:val="22"/>
              </w:rPr>
              <w:t xml:space="preserve"> kolor podświetlenia na pomarańczowy w sytuacji gdy znajduje się w innym położeniu niż najniższe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6A3512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D1BC6BD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4292F35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4 pojedyncze antystatyczne, kółka o średnicy 150 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8B73687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0AB3E98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Centralna blokada wszystkich kół jednocześnie  uruchamiana jedną dźwignią zlokalizowaną pod szczytem łóżka od strony nóg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3A6E48F1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095FFEA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21C97CA8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Koło sterujące pod segmentem oparcia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011BB701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8C16F88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1D06BD8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Alarm niezaciągniętego hamulca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37A33ACC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8D74BCD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132B03E1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Manualna funkcja CPR, oznaczona wyraźnym kolorem, umożliwiająca natychmiastowe opuszczenie segmentu oparcia, dostępna z obu stron łóżka, niezależnie od pozycji barierek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00D0EA3C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07BC" w:rsidRPr="0053574F" w14:paraId="739C75BB" w14:textId="77777777" w:rsidTr="00D73DD4">
        <w:trPr>
          <w:trHeight w:val="28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7C3BA" w14:textId="0BFB60E3" w:rsidR="002C07BC" w:rsidRPr="002C07BC" w:rsidRDefault="002C07BC" w:rsidP="002C07BC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C07BC">
              <w:rPr>
                <w:b/>
                <w:bCs/>
                <w:color w:val="000000"/>
                <w:sz w:val="22"/>
                <w:szCs w:val="22"/>
              </w:rPr>
              <w:t xml:space="preserve">BARIERKI </w:t>
            </w:r>
          </w:p>
        </w:tc>
      </w:tr>
      <w:tr w:rsidR="00AD28F9" w:rsidRPr="0053574F" w14:paraId="16145A20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193B9754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Barierki boczne podwójne, dzielone, poruszające się wraz z segmentem oparcia, zapewniające ochronę pacjenta przed zakleszczeniem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38D53029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A91646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3C71FD50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Barierki wyposażone w wizualne wskaźniki kąta nachylenia segmentu oparcia z zaznaczeniem kąta 30º i 45º oraz  kąta nachylenia ramy łóżka dla terapii </w:t>
            </w:r>
            <w:proofErr w:type="spellStart"/>
            <w:r w:rsidRPr="002C07BC">
              <w:rPr>
                <w:color w:val="000000"/>
                <w:sz w:val="22"/>
                <w:szCs w:val="22"/>
              </w:rPr>
              <w:t>ułożeniowej</w:t>
            </w:r>
            <w:proofErr w:type="spellEnd"/>
            <w:r w:rsidRPr="002C07BC">
              <w:rPr>
                <w:color w:val="000000"/>
                <w:sz w:val="22"/>
                <w:szCs w:val="22"/>
              </w:rPr>
              <w:t>. Wskaźniki widoczne niezależnie od pozycji barierek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01512D4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B5900C8" w14:textId="77777777" w:rsidTr="00017EC5">
        <w:trPr>
          <w:trHeight w:val="81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5B39D1D7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Konstrukcja barierek bocznych z jednostopniowym mechanizmem opuszczania, umożliwiająca ich złożenie przy użyciu jednej ręki. Barierki służą jako podparcie podczas wychodzenia pacjenta z łóżka. Barierki boczne łatwe w dezynfekcji spełniające nową normę EN 60601-2-52 z wbudowanymi panelami sterowania oraz uchwytem gwarantującym pewną i stabilną podporę podczas wstawania lub transferu na krzesło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5F34D08A" w:rsidR="00AD28F9" w:rsidRPr="0053574F" w:rsidRDefault="00161F3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69DF467" w14:textId="77777777" w:rsidTr="00017EC5">
        <w:trPr>
          <w:trHeight w:val="81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4E830845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Zewnętrzne wykończenie barierek bocznych oraz zdejmowanych szczytów łóżka wykonane z tworzywa sztucznego, bez widocznych elementów metalowych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47C8D1C7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06040" w:rsidRPr="0053574F" w14:paraId="6B7A738F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8734" w14:textId="77777777" w:rsidR="00D06040" w:rsidRPr="0053574F" w:rsidRDefault="00D0604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8CBD" w14:textId="4CF23759" w:rsidR="00D06040" w:rsidRPr="002C07BC" w:rsidRDefault="00D0604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Obustronne wypełnienie barierek umożliwiające ochronę pacjenta na całej długości leża do min. 3 łóżek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10700" w14:textId="7BF545A6" w:rsidR="00D06040" w:rsidRDefault="00D06040" w:rsidP="00B52467">
            <w:pPr>
              <w:pStyle w:val="Standard"/>
              <w:widowControl w:val="0"/>
              <w:jc w:val="center"/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6AC3" w14:textId="77777777" w:rsidR="00D06040" w:rsidRPr="0053574F" w:rsidRDefault="00D0604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572510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0F2F85CD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Łóżko wyposażone we wskaźniki pozycji bioder pacjenta do właściwego ułożenia pacjenta na powierzchni leża, stanowiące integralną część barierek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31E7EE08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C017CDA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7C0C351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Nieruchomy szczyt górny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22F50BF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60DF2E3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32B3BE71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Obustronny pedał do sterowania wysokością łóżka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45C10341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B9184E2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456615FD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Dodatkowa półka na pościel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502D521A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895E195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4F013968" w:rsidR="00AD28F9" w:rsidRPr="0053574F" w:rsidRDefault="002C07BC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C07BC">
              <w:rPr>
                <w:sz w:val="22"/>
                <w:szCs w:val="22"/>
              </w:rPr>
              <w:t>Przestrzeń niezbędna na opuszczenie/podniesienie barierek bocznych max. 40 mm z każdej strony łóżka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0C07B914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6A0076"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</w:t>
            </w:r>
            <w:r w:rsidR="006A0076">
              <w:rPr>
                <w:color w:val="000000"/>
                <w:sz w:val="22"/>
                <w:szCs w:val="22"/>
              </w:rPr>
              <w:t xml:space="preserve"> </w:t>
            </w: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1ACF8F8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0C1524FA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Odbojniki w 4 narożnikach łóżka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22A058DD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70068DA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30F4B6FC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Min. 6 uchwytów na pasy do unieruchomienia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60A70DFB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2021A656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4 gniazda na statywy infuzyjne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1367A7B0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2AC6723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377DDB39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Bezpieczne obciążenie robocze min. 220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A0A657B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747A522D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Odporność powierzchni łóżka wraz z barierkami na środki myjące, dezynfekujące oraz odporność na dekontaminację za pomocą 35% H2O2.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07BC" w:rsidRPr="0053574F" w14:paraId="63851E90" w14:textId="77777777" w:rsidTr="00A80251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E9ED" w14:textId="43F9F86C" w:rsidR="002C07BC" w:rsidRPr="002C07BC" w:rsidRDefault="002C07BC" w:rsidP="002C07BC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C07BC">
              <w:rPr>
                <w:b/>
                <w:bCs/>
                <w:color w:val="000000"/>
                <w:sz w:val="22"/>
                <w:szCs w:val="22"/>
              </w:rPr>
              <w:t>MATERAC </w:t>
            </w:r>
          </w:p>
        </w:tc>
      </w:tr>
      <w:tr w:rsidR="00AD28F9" w:rsidRPr="0053574F" w14:paraId="62F0F3D5" w14:textId="77777777" w:rsidTr="000F7446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658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FD6" w14:textId="74F70D9A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Materac  z pianki wysokoplastycznej, przewidziany do profilaktyki i zapobiegania odleżyn  u pacjentów dorosłych niskiego i średniego ryzyka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6122" w14:textId="39888958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0643C89" w14:textId="77777777" w:rsidTr="000F744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39D29E33" w:rsidR="00AD28F9" w:rsidRPr="00161F38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61F38">
              <w:rPr>
                <w:color w:val="000000"/>
                <w:sz w:val="22"/>
                <w:szCs w:val="22"/>
              </w:rPr>
              <w:t>Waga materaca z pianki wysokoplastycznej max.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272775C0" w:rsidR="00AD28F9" w:rsidRPr="0053574F" w:rsidRDefault="00161F38" w:rsidP="00161F3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3A36323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102827AF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Materac z pianki wysokoplastycznej wyposażony w min. 3 sekcje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7E99724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4766CCDB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Boki materaca wykonane z pianki o wysokiej gęstości zapewniające bezpieczeństwo pacjentów i </w:t>
            </w:r>
            <w:r w:rsidR="006A0076" w:rsidRPr="002C07BC">
              <w:rPr>
                <w:color w:val="000000"/>
                <w:sz w:val="22"/>
                <w:szCs w:val="22"/>
              </w:rPr>
              <w:t>ułatwiające</w:t>
            </w:r>
            <w:r w:rsidRPr="002C07BC">
              <w:rPr>
                <w:color w:val="000000"/>
                <w:sz w:val="22"/>
                <w:szCs w:val="22"/>
              </w:rPr>
              <w:t xml:space="preserve"> im schodzenie z łóżka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04CC1F1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CEA535E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2883351C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Materac z pianki wysokoplastycznej, wyposażony w wodoszczelny, przepuszczający parę wodną poliuretanowy pokrowiec o właściwościach bakteriobójczych i grzybostatycznych.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C02B" w14:textId="4BD67FB5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1F878B8A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F69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172" w14:textId="46BCE1A6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Krawędzie pokrowca materaca zgrzewane.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4B1C1" w14:textId="2FD44FE3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FF0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B85C9A8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2BBF" w14:textId="29975854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Materac z pianki wysokoplastycznej przepuszczający promienie RTG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2BC8" w14:textId="01CB2B3B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DF39307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38B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80B1" w14:textId="35EAA956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Gęstość pianki materaca z pianki wysokoplastycznej w strefie tułowia i głowy min. 40 kg/m3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EE74" w14:textId="743D0320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9E0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215E36EE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729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0026" w14:textId="40BACB58" w:rsidR="00AD28F9" w:rsidRPr="0053574F" w:rsidRDefault="002C07BC" w:rsidP="00B52467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2C07BC">
              <w:rPr>
                <w:color w:val="000000" w:themeColor="text1"/>
                <w:sz w:val="22"/>
                <w:szCs w:val="22"/>
              </w:rPr>
              <w:t>Kształt kostek, materaca z pianki wysokoplastycznej umożliwiający przepływ powietrza pod powierzchnią materaca z strefą pięt z pianki o niższej gęstości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58919" w14:textId="771A9C4F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4F04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A2EF477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345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3285F" w14:textId="50DA0303" w:rsidR="00AD28F9" w:rsidRPr="0053574F" w:rsidRDefault="002C07BC" w:rsidP="00845B2C">
            <w:pPr>
              <w:pStyle w:val="Standard"/>
              <w:widowControl w:val="0"/>
              <w:rPr>
                <w:color w:val="000000" w:themeColor="text1"/>
                <w:sz w:val="22"/>
                <w:szCs w:val="22"/>
              </w:rPr>
            </w:pPr>
            <w:r w:rsidRPr="002C07BC">
              <w:rPr>
                <w:color w:val="000000" w:themeColor="text1"/>
                <w:sz w:val="22"/>
                <w:szCs w:val="22"/>
              </w:rPr>
              <w:t>Wysokość materaca z pianki wysokoplastycznej min. 14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A4A5" w14:textId="426834AC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  <w:r w:rsidR="0069250E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298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75401CC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F94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1C98" w14:textId="23E5E953" w:rsidR="00AD28F9" w:rsidRPr="0053574F" w:rsidRDefault="002C07BC" w:rsidP="0084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C07B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Materac o konstrukcji ułatwiającej zakładanie i zdejmowanie pościeli  z tzw. ściętymi narożnikami – parametry ścięcia narożnika 140 mm z od krawędzi materaca po długości – długi bok materaca i 75 mm od krawędzi materaca po szerokości – krótki bok materaca.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915B0" w14:textId="77777777" w:rsidR="0069250E" w:rsidRDefault="006925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14:paraId="2BC564F8" w14:textId="77777777" w:rsidR="0069250E" w:rsidRDefault="006925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14:paraId="39BDBA2D" w14:textId="0861D217" w:rsidR="00AD28F9" w:rsidRPr="0053574F" w:rsidRDefault="006925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2AB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7CDBF0F2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FF5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3148" w14:textId="4728D930" w:rsidR="00AD28F9" w:rsidRPr="0053574F" w:rsidRDefault="002C07B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 xml:space="preserve">Dolna cześć materaca – podstawy piankowej z nacięciami zlokalizowana w strefie bioder materaca, ułatwiającymi dopasowanie się materaca do funkcji motorycznych łóżka w tym w szczególności tzw. funkcji  autoregresji segmentu oparcia placów – cofanie się segmentu oparcia w kierunku </w:t>
            </w:r>
            <w:r w:rsidR="0069250E" w:rsidRPr="002C07BC">
              <w:rPr>
                <w:color w:val="000000"/>
                <w:sz w:val="22"/>
                <w:szCs w:val="22"/>
              </w:rPr>
              <w:t>szczytu</w:t>
            </w:r>
            <w:r w:rsidRPr="002C07BC">
              <w:rPr>
                <w:color w:val="000000"/>
                <w:sz w:val="22"/>
                <w:szCs w:val="22"/>
              </w:rPr>
              <w:t xml:space="preserve"> od strony głowy.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96E38" w14:textId="6846028E" w:rsidR="00AD28F9" w:rsidRPr="0053574F" w:rsidRDefault="006A00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5D1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D82DFE3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711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B79D1" w14:textId="1FC6847D" w:rsidR="00AD28F9" w:rsidRPr="0053574F" w:rsidRDefault="002C07B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Bezpieczne obciążenie robocze min. 250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D32A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D1F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B9A1C86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BE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B13F" w14:textId="70B2DB93" w:rsidR="00AD28F9" w:rsidRPr="0053574F" w:rsidRDefault="002C07BC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Długość materaca max. 198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A00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9E0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2C5B4EDD" w14:textId="77777777" w:rsidTr="000F7446">
        <w:trPr>
          <w:trHeight w:val="70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05E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B58E" w14:textId="59BAD9D2" w:rsidR="00AD28F9" w:rsidRPr="0053574F" w:rsidRDefault="002C07BC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07BC">
              <w:rPr>
                <w:color w:val="000000"/>
                <w:sz w:val="22"/>
                <w:szCs w:val="22"/>
              </w:rPr>
              <w:t>Szerokość materaca min. 90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05E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807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1F38" w:rsidRPr="0053574F" w14:paraId="1F520541" w14:textId="77777777" w:rsidTr="008B4168">
        <w:trPr>
          <w:trHeight w:val="397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008D" w14:textId="50AE626D" w:rsidR="00161F38" w:rsidRPr="00161F38" w:rsidRDefault="00161F38" w:rsidP="00161F3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61F38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AD28F9" w:rsidRPr="0053574F" w14:paraId="1AF8EB69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AD28F9" w:rsidRPr="0053574F" w:rsidRDefault="00AD28F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AD28F9" w:rsidRPr="0053574F" w:rsidRDefault="00AD28F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ADAB" w14:textId="098F8B71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</w:t>
            </w:r>
            <w:r w:rsidRPr="006A0076">
              <w:rPr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AD28F9" w:rsidRPr="0053574F" w14:paraId="17384C9C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AD28F9" w:rsidRPr="00DA0A1B" w:rsidRDefault="00AD28F9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AD28F9" w:rsidRPr="00DA0A1B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8B5FC81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AD28F9" w:rsidRPr="00B01BCA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CAA13B0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EAF3BAE" w:rsidR="00AD28F9" w:rsidRPr="00B01BCA" w:rsidRDefault="00B01BCA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AD28F9" w:rsidRPr="0053574F" w:rsidRDefault="00AD28F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9748D18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491C" w14:textId="77777777" w:rsidR="000F7446" w:rsidRPr="009B1859" w:rsidRDefault="000F7446" w:rsidP="000F744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23A28D44" w:rsidR="00AD28F9" w:rsidRPr="00ED50EE" w:rsidRDefault="000F7446" w:rsidP="000F744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AD28F9" w:rsidRPr="0053574F" w:rsidRDefault="00AD28F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55EBD6F1" w:rsidR="00AD28F9" w:rsidRPr="0053574F" w:rsidRDefault="000F744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Default="00B52467" w:rsidP="00B52467">
      <w:pPr>
        <w:pStyle w:val="Standard"/>
        <w:rPr>
          <w:color w:val="000000"/>
          <w:sz w:val="22"/>
          <w:szCs w:val="22"/>
        </w:rPr>
      </w:pPr>
    </w:p>
    <w:p w14:paraId="3401E8C8" w14:textId="77777777" w:rsidR="008352FE" w:rsidRPr="0053574F" w:rsidRDefault="008352FE" w:rsidP="008352FE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84C13E7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29A4573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0B1B736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CCE663C" w14:textId="77777777" w:rsidR="008352FE" w:rsidRPr="0053574F" w:rsidRDefault="008352FE" w:rsidP="008352F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753500E8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D70C0D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39A1C135" w14:textId="77777777" w:rsidR="008352FE" w:rsidRPr="0053574F" w:rsidRDefault="008352FE" w:rsidP="008352F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1D33416" w14:textId="0D7DD956" w:rsidR="008352FE" w:rsidRDefault="008352FE" w:rsidP="008352FE">
      <w:pPr>
        <w:pStyle w:val="Standard"/>
        <w:rPr>
          <w:color w:val="000000"/>
          <w:sz w:val="22"/>
          <w:szCs w:val="22"/>
        </w:rPr>
      </w:pPr>
      <w:r w:rsidRPr="00DA4F5E">
        <w:rPr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355515D1" w14:textId="77777777" w:rsidR="008352FE" w:rsidRDefault="008352FE" w:rsidP="00B52467">
      <w:pPr>
        <w:pStyle w:val="Standard"/>
        <w:rPr>
          <w:color w:val="000000"/>
          <w:sz w:val="22"/>
          <w:szCs w:val="22"/>
        </w:rPr>
      </w:pPr>
    </w:p>
    <w:p w14:paraId="5B20470B" w14:textId="77777777" w:rsidR="008352FE" w:rsidRDefault="008352FE" w:rsidP="00B52467">
      <w:pPr>
        <w:pStyle w:val="Standard"/>
        <w:rPr>
          <w:color w:val="000000"/>
          <w:sz w:val="22"/>
          <w:szCs w:val="22"/>
        </w:rPr>
      </w:pPr>
    </w:p>
    <w:p w14:paraId="1D78BF56" w14:textId="77777777" w:rsidR="008352FE" w:rsidRDefault="008352FE" w:rsidP="00B52467">
      <w:pPr>
        <w:pStyle w:val="Standard"/>
        <w:rPr>
          <w:color w:val="000000"/>
          <w:sz w:val="22"/>
          <w:szCs w:val="22"/>
        </w:rPr>
      </w:pPr>
    </w:p>
    <w:p w14:paraId="13A90BC9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5735C8A7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55F9612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F0CFD7D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3065932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3CB2AFD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643D145C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1642EF35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20DF794E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383D6FE4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27FA4D67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8783E83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802F61D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34A89E29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3C86CC0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B00E421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6C3CB2C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6FA398F7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23034BD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3E641DFD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21DF38F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0B995591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14745C7E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F0D05D2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1A51E0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67E0374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5B575E3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41C66588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331EE6A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5D945ACE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1F6C8C3F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224D0695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000256BA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74C5D3D1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645BE63F" w14:textId="77777777" w:rsidR="00DD624B" w:rsidRDefault="00DD624B" w:rsidP="00B52467">
      <w:pPr>
        <w:pStyle w:val="Standard"/>
        <w:rPr>
          <w:color w:val="000000"/>
          <w:sz w:val="22"/>
          <w:szCs w:val="22"/>
        </w:rPr>
      </w:pPr>
    </w:p>
    <w:p w14:paraId="025E7D84" w14:textId="77777777" w:rsidR="008352FE" w:rsidRPr="0053574F" w:rsidRDefault="008352FE" w:rsidP="00B52467">
      <w:pPr>
        <w:pStyle w:val="Standard"/>
        <w:rPr>
          <w:color w:val="000000"/>
          <w:sz w:val="22"/>
          <w:szCs w:val="22"/>
        </w:rPr>
      </w:pPr>
    </w:p>
    <w:bookmarkEnd w:id="0"/>
    <w:p w14:paraId="67094F89" w14:textId="360F1816" w:rsidR="00B52467" w:rsidRPr="0053023A" w:rsidRDefault="0053023A" w:rsidP="00B52467">
      <w:pPr>
        <w:pStyle w:val="Standard"/>
        <w:rPr>
          <w:b/>
          <w:bCs/>
          <w:i/>
          <w:iCs/>
          <w:sz w:val="22"/>
          <w:szCs w:val="22"/>
        </w:rPr>
      </w:pPr>
      <w:r w:rsidRPr="0053023A">
        <w:rPr>
          <w:b/>
          <w:bCs/>
          <w:i/>
          <w:iCs/>
          <w:sz w:val="22"/>
          <w:szCs w:val="22"/>
        </w:rPr>
        <w:t>EZ/238/2025/SL</w:t>
      </w:r>
    </w:p>
    <w:p w14:paraId="7214EBF0" w14:textId="0AAB9044" w:rsidR="00056710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5AA4CC1E" w14:textId="7E174F0D" w:rsidR="000F7446" w:rsidRPr="000F7446" w:rsidRDefault="000F7446" w:rsidP="000F74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F7446">
        <w:rPr>
          <w:rFonts w:ascii="Times New Roman" w:hAnsi="Times New Roman" w:cs="Times New Roman"/>
          <w:b/>
          <w:bCs/>
        </w:rPr>
        <w:t>Pakiet nr 3</w:t>
      </w:r>
    </w:p>
    <w:p w14:paraId="4F46DA1E" w14:textId="77777777" w:rsidR="000F7446" w:rsidRPr="0053574F" w:rsidRDefault="000F7446" w:rsidP="00761C44">
      <w:pPr>
        <w:spacing w:after="0" w:line="240" w:lineRule="auto"/>
        <w:rPr>
          <w:rFonts w:ascii="Times New Roman" w:hAnsi="Times New Roman" w:cs="Times New Roman"/>
        </w:rPr>
      </w:pPr>
    </w:p>
    <w:p w14:paraId="7C1C23BC" w14:textId="77777777" w:rsidR="0053023A" w:rsidRDefault="0053023A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</w:p>
    <w:p w14:paraId="2502CBFE" w14:textId="35A6FA78" w:rsidR="0053023A" w:rsidRPr="0053574F" w:rsidRDefault="00D06040" w:rsidP="005302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b) </w:t>
      </w:r>
      <w:r w:rsidR="0053023A">
        <w:rPr>
          <w:rFonts w:ascii="Times New Roman" w:hAnsi="Times New Roman" w:cs="Times New Roman"/>
          <w:b/>
          <w:bCs/>
        </w:rPr>
        <w:t>SZAFKI PRZYŁÓŻKOWE ZE SKŁADANYM BLATEM- 14 szt.</w:t>
      </w:r>
    </w:p>
    <w:p w14:paraId="7758A5D0" w14:textId="77777777" w:rsidR="0053023A" w:rsidRPr="0053574F" w:rsidRDefault="0053023A" w:rsidP="005302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DE14E6" w14:textId="77777777" w:rsidR="0053023A" w:rsidRPr="0053574F" w:rsidRDefault="0053023A" w:rsidP="0053023A">
      <w:pPr>
        <w:pStyle w:val="Standard"/>
        <w:rPr>
          <w:color w:val="000000"/>
          <w:sz w:val="22"/>
          <w:szCs w:val="22"/>
        </w:rPr>
      </w:pPr>
    </w:p>
    <w:p w14:paraId="48D48A9B" w14:textId="77777777" w:rsidR="0053023A" w:rsidRPr="0053574F" w:rsidRDefault="0053023A" w:rsidP="0053023A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1CD627FD" w14:textId="77777777" w:rsidR="0053023A" w:rsidRPr="0053574F" w:rsidRDefault="0053023A" w:rsidP="0053023A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5EC8D9EB" w14:textId="77777777" w:rsidR="0053023A" w:rsidRPr="0053574F" w:rsidRDefault="0053023A" w:rsidP="0053023A">
      <w:pPr>
        <w:pStyle w:val="Standard"/>
        <w:rPr>
          <w:sz w:val="22"/>
          <w:szCs w:val="22"/>
        </w:rPr>
      </w:pPr>
    </w:p>
    <w:tbl>
      <w:tblPr>
        <w:tblStyle w:val="Tabela-Siatka"/>
        <w:tblW w:w="10683" w:type="dxa"/>
        <w:tblInd w:w="-289" w:type="dxa"/>
        <w:tblLook w:val="04A0" w:firstRow="1" w:lastRow="0" w:firstColumn="1" w:lastColumn="0" w:noHBand="0" w:noVBand="1"/>
      </w:tblPr>
      <w:tblGrid>
        <w:gridCol w:w="1135"/>
        <w:gridCol w:w="4560"/>
        <w:gridCol w:w="1960"/>
        <w:gridCol w:w="3021"/>
        <w:gridCol w:w="7"/>
      </w:tblGrid>
      <w:tr w:rsidR="00017EC5" w14:paraId="295EEF67" w14:textId="77777777" w:rsidTr="000F7446">
        <w:trPr>
          <w:gridAfter w:val="1"/>
          <w:wAfter w:w="7" w:type="dxa"/>
        </w:trPr>
        <w:tc>
          <w:tcPr>
            <w:tcW w:w="1135" w:type="dxa"/>
            <w:shd w:val="clear" w:color="auto" w:fill="D0CECE" w:themeFill="background2" w:themeFillShade="E6"/>
            <w:vAlign w:val="center"/>
          </w:tcPr>
          <w:p w14:paraId="7E665F43" w14:textId="0F3B93D2" w:rsidR="00017EC5" w:rsidRP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017EC5">
              <w:rPr>
                <w:rFonts w:ascii="Times New Roman" w:eastAsia="Arial Unicode MS" w:hAnsi="Times New Roman" w:cs="Times New Roman"/>
                <w:b/>
                <w:bCs/>
              </w:rPr>
              <w:t>l.p.</w:t>
            </w:r>
          </w:p>
        </w:tc>
        <w:tc>
          <w:tcPr>
            <w:tcW w:w="4560" w:type="dxa"/>
            <w:shd w:val="clear" w:color="auto" w:fill="D0CECE" w:themeFill="background2" w:themeFillShade="E6"/>
          </w:tcPr>
          <w:p w14:paraId="76F6997C" w14:textId="77777777" w:rsid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34F0A46" w14:textId="77777777" w:rsid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86192CA" w14:textId="6D6B2A9F" w:rsidR="00017EC5" w:rsidRP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017E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techniczne i funkcjonalne</w:t>
            </w:r>
          </w:p>
        </w:tc>
        <w:tc>
          <w:tcPr>
            <w:tcW w:w="1960" w:type="dxa"/>
            <w:shd w:val="clear" w:color="auto" w:fill="D0CECE" w:themeFill="background2" w:themeFillShade="E6"/>
          </w:tcPr>
          <w:p w14:paraId="15877FBD" w14:textId="77777777" w:rsid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  <w:p w14:paraId="4164B0FD" w14:textId="77777777" w:rsid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  <w:p w14:paraId="12491631" w14:textId="0A3C2BB0" w:rsid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017EC5">
              <w:rPr>
                <w:rFonts w:ascii="Times New Roman" w:eastAsia="Arial Unicode MS" w:hAnsi="Times New Roman" w:cs="Times New Roman"/>
                <w:b/>
                <w:bCs/>
              </w:rPr>
              <w:t>Wymagania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0D76538" w14:textId="77777777" w:rsidR="00017EC5" w:rsidRP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017EC5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Parametr oferowany – opisać, podać zakresy</w:t>
            </w:r>
          </w:p>
          <w:p w14:paraId="18E5223B" w14:textId="6252D52E" w:rsidR="00017EC5" w:rsidRPr="00017EC5" w:rsidRDefault="00017EC5" w:rsidP="00017EC5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017EC5">
              <w:rPr>
                <w:rFonts w:ascii="Times New Roman" w:eastAsia="Arial Unicode MS" w:hAnsi="Times New Roman" w:cs="Times New Roman"/>
                <w:i/>
                <w:iCs/>
                <w:sz w:val="16"/>
                <w:szCs w:val="16"/>
              </w:rPr>
              <w:t>(wskazać dokument przedmiotowy wraz z numerem strony na potwierdzenie spełnienia parametru)</w:t>
            </w:r>
          </w:p>
        </w:tc>
      </w:tr>
      <w:tr w:rsidR="00017EC5" w14:paraId="319B939D" w14:textId="77777777" w:rsidTr="000F7446">
        <w:trPr>
          <w:gridAfter w:val="1"/>
          <w:wAfter w:w="7" w:type="dxa"/>
          <w:trHeight w:val="449"/>
        </w:trPr>
        <w:tc>
          <w:tcPr>
            <w:tcW w:w="1135" w:type="dxa"/>
          </w:tcPr>
          <w:p w14:paraId="3A12FE36" w14:textId="662651BC" w:rsidR="00017EC5" w:rsidRPr="00017EC5" w:rsidRDefault="00017EC5" w:rsidP="000F7446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  <w:vAlign w:val="center"/>
          </w:tcPr>
          <w:p w14:paraId="05AF3583" w14:textId="50D713BB" w:rsidR="00017EC5" w:rsidRPr="008352FE" w:rsidRDefault="00017EC5" w:rsidP="008352FE">
            <w:pPr>
              <w:autoSpaceDE w:val="0"/>
              <w:adjustRightInd w:val="0"/>
              <w:spacing w:after="0" w:line="240" w:lineRule="auto"/>
              <w:ind w:right="58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Nazwa produktu</w:t>
            </w:r>
          </w:p>
        </w:tc>
        <w:tc>
          <w:tcPr>
            <w:tcW w:w="1960" w:type="dxa"/>
            <w:vAlign w:val="center"/>
          </w:tcPr>
          <w:p w14:paraId="2DA4988A" w14:textId="0AECD1DD" w:rsidR="00017EC5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podać</w:t>
            </w:r>
          </w:p>
        </w:tc>
        <w:tc>
          <w:tcPr>
            <w:tcW w:w="3021" w:type="dxa"/>
          </w:tcPr>
          <w:p w14:paraId="1E7CB795" w14:textId="77777777" w:rsidR="00017EC5" w:rsidRDefault="00017EC5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017EC5" w14:paraId="6F67F8A5" w14:textId="77777777" w:rsidTr="000F7446">
        <w:trPr>
          <w:gridAfter w:val="1"/>
          <w:wAfter w:w="7" w:type="dxa"/>
          <w:trHeight w:val="555"/>
        </w:trPr>
        <w:tc>
          <w:tcPr>
            <w:tcW w:w="1135" w:type="dxa"/>
            <w:vAlign w:val="center"/>
          </w:tcPr>
          <w:p w14:paraId="03B213FA" w14:textId="77777777" w:rsidR="00017EC5" w:rsidRPr="00017EC5" w:rsidRDefault="00017EC5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  <w:vAlign w:val="center"/>
          </w:tcPr>
          <w:p w14:paraId="61B513B1" w14:textId="1B22EE08" w:rsidR="00017EC5" w:rsidRPr="008352FE" w:rsidRDefault="000F7446" w:rsidP="008352FE">
            <w:pPr>
              <w:autoSpaceDE w:val="0"/>
              <w:adjustRightInd w:val="0"/>
              <w:spacing w:after="0" w:line="240" w:lineRule="auto"/>
              <w:ind w:right="58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M</w:t>
            </w:r>
            <w:r w:rsidR="00017EC5" w:rsidRPr="008352FE">
              <w:rPr>
                <w:rFonts w:ascii="Times New Roman" w:eastAsia="Arial Unicode MS" w:hAnsi="Times New Roman" w:cs="Times New Roman"/>
              </w:rPr>
              <w:t>odel/typ</w:t>
            </w:r>
          </w:p>
        </w:tc>
        <w:tc>
          <w:tcPr>
            <w:tcW w:w="1960" w:type="dxa"/>
            <w:vAlign w:val="center"/>
          </w:tcPr>
          <w:p w14:paraId="7AC15E24" w14:textId="3A3BB22C" w:rsidR="00017EC5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podać</w:t>
            </w:r>
          </w:p>
        </w:tc>
        <w:tc>
          <w:tcPr>
            <w:tcW w:w="3021" w:type="dxa"/>
          </w:tcPr>
          <w:p w14:paraId="67457A0B" w14:textId="77777777" w:rsidR="00017EC5" w:rsidRDefault="00017EC5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017EC5" w14:paraId="5F2FD51C" w14:textId="77777777" w:rsidTr="000F7446">
        <w:trPr>
          <w:gridAfter w:val="1"/>
          <w:wAfter w:w="7" w:type="dxa"/>
          <w:trHeight w:val="421"/>
        </w:trPr>
        <w:tc>
          <w:tcPr>
            <w:tcW w:w="1135" w:type="dxa"/>
          </w:tcPr>
          <w:p w14:paraId="07D23B36" w14:textId="77777777" w:rsidR="00017EC5" w:rsidRPr="00017EC5" w:rsidRDefault="00017EC5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  <w:vAlign w:val="center"/>
          </w:tcPr>
          <w:p w14:paraId="27362AF6" w14:textId="3D7DB316" w:rsidR="00017EC5" w:rsidRPr="008352FE" w:rsidRDefault="00017EC5" w:rsidP="008352FE">
            <w:pPr>
              <w:autoSpaceDE w:val="0"/>
              <w:adjustRightInd w:val="0"/>
              <w:spacing w:after="0" w:line="240" w:lineRule="auto"/>
              <w:ind w:right="58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Producent</w:t>
            </w:r>
          </w:p>
        </w:tc>
        <w:tc>
          <w:tcPr>
            <w:tcW w:w="1960" w:type="dxa"/>
            <w:vAlign w:val="center"/>
          </w:tcPr>
          <w:p w14:paraId="641AD683" w14:textId="1F2F263E" w:rsidR="00017EC5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podać</w:t>
            </w:r>
          </w:p>
        </w:tc>
        <w:tc>
          <w:tcPr>
            <w:tcW w:w="3021" w:type="dxa"/>
          </w:tcPr>
          <w:p w14:paraId="74A453CD" w14:textId="77777777" w:rsidR="00017EC5" w:rsidRDefault="00017EC5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2E4B222A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279824F7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2CED972" w14:textId="5B1604C2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Szkielet szafki wykonany z blachy stalowej, pokrytej lakierem poliestrowo - epoksydowym, odpornym na uszkodzenia mechaniczne, chemiczne, mycie szpitalne i promieniowanie UV</w:t>
            </w:r>
          </w:p>
        </w:tc>
        <w:tc>
          <w:tcPr>
            <w:tcW w:w="1960" w:type="dxa"/>
            <w:vAlign w:val="center"/>
          </w:tcPr>
          <w:p w14:paraId="2478A95B" w14:textId="53CECA70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4405D1B7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484E8F7C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04D25B7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50C7473" w14:textId="3575C4B1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Szafka wyposażona w dwoje drzwiczek oraz szufladę otwieraną dwustronnie, co umożliwia jej ustawienie z prawej lub lewej strony łóżka bez dokonywania przeróbek</w:t>
            </w:r>
          </w:p>
        </w:tc>
        <w:tc>
          <w:tcPr>
            <w:tcW w:w="1960" w:type="dxa"/>
            <w:vAlign w:val="center"/>
          </w:tcPr>
          <w:p w14:paraId="19DC0F6F" w14:textId="75B636A6" w:rsid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2A48DCE2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44CBD3AD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3A4FF76C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05F335C6" w14:textId="77777777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Wymiary szafki:</w:t>
            </w:r>
          </w:p>
          <w:p w14:paraId="5E62A01B" w14:textId="7777777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-Wymiary blatu głównego: 540 x 420 mm, (+/- 30mm)</w:t>
            </w:r>
          </w:p>
          <w:p w14:paraId="08A507F9" w14:textId="7777777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-Wymiary blatu bocznego: 600 x 360 mm, (+/- 30mm)</w:t>
            </w:r>
          </w:p>
          <w:p w14:paraId="3E2F9EF8" w14:textId="7777777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-Wysokość: 860 mm, (+/-30 mm)</w:t>
            </w:r>
          </w:p>
          <w:p w14:paraId="43F25CD2" w14:textId="7777777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-Szerokość korpusu szafki: 520 mm, (+/-30 mm)</w:t>
            </w:r>
          </w:p>
          <w:p w14:paraId="28D3B6AA" w14:textId="43DFBE21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-Głębokość korpusu szafki: 420 mm, (+/-30 mm)</w:t>
            </w:r>
          </w:p>
        </w:tc>
        <w:tc>
          <w:tcPr>
            <w:tcW w:w="1960" w:type="dxa"/>
            <w:vAlign w:val="center"/>
          </w:tcPr>
          <w:p w14:paraId="208B6C49" w14:textId="7777777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</w:p>
          <w:p w14:paraId="05EFA2A6" w14:textId="7777777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</w:p>
          <w:p w14:paraId="7C2FD12A" w14:textId="7777777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</w:p>
          <w:p w14:paraId="09211AF7" w14:textId="7777777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</w:p>
          <w:p w14:paraId="5D7253F4" w14:textId="7777777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</w:p>
          <w:p w14:paraId="5D1355B9" w14:textId="5614223D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49CC7C5D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46CDD325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0CD39F73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2D98B9BF" w14:textId="25E46D73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Regulacja wysokości blatu bocznego wspomagana sprężyną gazową.</w:t>
            </w:r>
          </w:p>
        </w:tc>
        <w:tc>
          <w:tcPr>
            <w:tcW w:w="1960" w:type="dxa"/>
            <w:vAlign w:val="center"/>
          </w:tcPr>
          <w:p w14:paraId="571AAC5A" w14:textId="1753D222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3552DBFA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586D86E9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2F4D2A66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3E60456D" w14:textId="245DBED3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Bezstopniowa regulacja blatu bocznego w zakresie od 710 do 1070 mm (+/- 30 mm). Przechył boczny blatu dwustopniowy do 30° i do 60°</w:t>
            </w:r>
          </w:p>
        </w:tc>
        <w:tc>
          <w:tcPr>
            <w:tcW w:w="1960" w:type="dxa"/>
            <w:vAlign w:val="center"/>
          </w:tcPr>
          <w:p w14:paraId="0E542D2F" w14:textId="3E6FCB52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4E561B98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4113BD22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5FCBC1C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5BC96A4B" w14:textId="5B755BE1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Blat boczny wyposażony w ranty z płyty HPL o wysokości min. 1 cm zabezpieczające przedmioty przed upadkiem przy przechyle blatu</w:t>
            </w:r>
          </w:p>
        </w:tc>
        <w:tc>
          <w:tcPr>
            <w:tcW w:w="1960" w:type="dxa"/>
            <w:vAlign w:val="center"/>
          </w:tcPr>
          <w:p w14:paraId="58FF9D34" w14:textId="61D7E147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613ECB8D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2DE87860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7EC64A80" w14:textId="77777777" w:rsidR="008352FE" w:rsidRPr="00017EC5" w:rsidRDefault="008352FE" w:rsidP="000F7446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82512BA" w14:textId="4FB4A05F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Blat boczny składany do boku szafki – po złożeniu nie wystający poza obrys szafki. Konstrukcja blatu bocznego wykonana z metalowych kształtowników.</w:t>
            </w:r>
          </w:p>
        </w:tc>
        <w:tc>
          <w:tcPr>
            <w:tcW w:w="1960" w:type="dxa"/>
            <w:vAlign w:val="center"/>
          </w:tcPr>
          <w:p w14:paraId="614C37B8" w14:textId="5FFCBA01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440278FE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39A115A4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79703DE8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6203D847" w14:textId="5545A32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Blat główny oraz blat półki bocznej wykonane z płyty HPL odpornej na wilgoć, dezynfekcję oraz promieniowanie UV</w:t>
            </w:r>
          </w:p>
        </w:tc>
        <w:tc>
          <w:tcPr>
            <w:tcW w:w="1960" w:type="dxa"/>
            <w:vAlign w:val="center"/>
          </w:tcPr>
          <w:p w14:paraId="488D0451" w14:textId="64A9B628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64EB802C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11E8556E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3CF836E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95FEF6D" w14:textId="4E22B3A7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Drzwi szafki oraz fronty szuflady pokryte lakierem proszkowym odpornym na uszkodzenia mechaniczne, chemiczne i promieniowanie UV</w:t>
            </w:r>
          </w:p>
        </w:tc>
        <w:tc>
          <w:tcPr>
            <w:tcW w:w="1960" w:type="dxa"/>
            <w:vAlign w:val="center"/>
          </w:tcPr>
          <w:p w14:paraId="1070ED76" w14:textId="6947F0D2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57527892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7B090E64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41AF68B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0151FAB9" w14:textId="3A03E8DC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Drzwi wyposażone w mechanizm samodomykający</w:t>
            </w:r>
          </w:p>
        </w:tc>
        <w:tc>
          <w:tcPr>
            <w:tcW w:w="1960" w:type="dxa"/>
            <w:vAlign w:val="center"/>
          </w:tcPr>
          <w:p w14:paraId="410C3970" w14:textId="211608C3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0D045A4E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20E6CA84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4D1BA702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38E2D71C" w14:textId="10709B0F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Wnętrze szuflady wypełnione wyjmowanym wkładem z tworzywa</w:t>
            </w:r>
          </w:p>
        </w:tc>
        <w:tc>
          <w:tcPr>
            <w:tcW w:w="1960" w:type="dxa"/>
            <w:vAlign w:val="center"/>
          </w:tcPr>
          <w:p w14:paraId="71632FC6" w14:textId="3195BBF0" w:rsidR="008352FE" w:rsidRPr="000F7446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052CC0A2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60E18E78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171229A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7C494F33" w14:textId="3485A074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Szuflada zabezpieczona przed przypadkowym całkowitym wysunięciem</w:t>
            </w:r>
          </w:p>
        </w:tc>
        <w:tc>
          <w:tcPr>
            <w:tcW w:w="1960" w:type="dxa"/>
            <w:vAlign w:val="center"/>
          </w:tcPr>
          <w:p w14:paraId="23704EE4" w14:textId="2AA4CD70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268F41F1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041664F6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2A6F8BC1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4513F43" w14:textId="5D263B4A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Szafka wyposażona w zaokrąglone uchwyty do otwierania drzwiczek i szuflady</w:t>
            </w:r>
          </w:p>
        </w:tc>
        <w:tc>
          <w:tcPr>
            <w:tcW w:w="1960" w:type="dxa"/>
            <w:vAlign w:val="center"/>
          </w:tcPr>
          <w:p w14:paraId="0BF4A025" w14:textId="0F6A06ED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42B064C3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1B0779A2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8F00DD8" w14:textId="77777777" w:rsidR="008352FE" w:rsidRPr="00017EC5" w:rsidRDefault="008352FE" w:rsidP="000F7446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0C4FF701" w14:textId="4509D1E9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Szuflada górna o wysokości min. 9 cm</w:t>
            </w:r>
          </w:p>
        </w:tc>
        <w:tc>
          <w:tcPr>
            <w:tcW w:w="1960" w:type="dxa"/>
            <w:vAlign w:val="center"/>
          </w:tcPr>
          <w:p w14:paraId="72C3AB8A" w14:textId="0EC03D18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5798C697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6A479877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C90979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32155414" w14:textId="4017383A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Przestrzeń dolna zamykana drzwiczkami o wysokości min. 40 cm</w:t>
            </w:r>
          </w:p>
        </w:tc>
        <w:tc>
          <w:tcPr>
            <w:tcW w:w="1960" w:type="dxa"/>
            <w:vAlign w:val="center"/>
          </w:tcPr>
          <w:p w14:paraId="77474846" w14:textId="4AEFA910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04AC8A70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6A7C91F3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00AAE7CE" w14:textId="77777777" w:rsidR="008352FE" w:rsidRPr="00017EC5" w:rsidRDefault="008352FE" w:rsidP="000F7446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378B8016" w14:textId="2447FA1B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Wnętrze dolnej części szafki, podzielone na 2 części, poprzez wyciąganą półkę, lakierowaną proszkowo</w:t>
            </w:r>
          </w:p>
        </w:tc>
        <w:tc>
          <w:tcPr>
            <w:tcW w:w="1960" w:type="dxa"/>
            <w:vAlign w:val="center"/>
          </w:tcPr>
          <w:p w14:paraId="7DBD92F2" w14:textId="175F5A62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6CBB5A1A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3FE2A1D8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1F1A0299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43E26F5D" w14:textId="337B45CB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Pomiędzy szufladą górną a skrzynią dolną szafka posiadająca wolną przestrzeń o wysokości min. 18 cm na podręczne przedmioty</w:t>
            </w:r>
          </w:p>
        </w:tc>
        <w:tc>
          <w:tcPr>
            <w:tcW w:w="1960" w:type="dxa"/>
            <w:vAlign w:val="center"/>
          </w:tcPr>
          <w:p w14:paraId="60D71D12" w14:textId="65DDA8AF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37833706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2B4733BC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75B5B6A2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572C517F" w14:textId="6A820C6C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Szafka wyposażona w 4 koła jezdne podwójne o średnicy min. 50 mm w tym min. 2 z blokadą – koła tworzywowe – niebrudzące podłoża</w:t>
            </w:r>
          </w:p>
        </w:tc>
        <w:tc>
          <w:tcPr>
            <w:tcW w:w="1960" w:type="dxa"/>
            <w:vAlign w:val="center"/>
          </w:tcPr>
          <w:p w14:paraId="5A3F5DA9" w14:textId="4ABE5F87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4BF90525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6FF6F767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95E54C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12E81ACF" w14:textId="13F9F3DE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Szafka przystosowana do mycia i dezynfekcji</w:t>
            </w:r>
          </w:p>
        </w:tc>
        <w:tc>
          <w:tcPr>
            <w:tcW w:w="1960" w:type="dxa"/>
            <w:vAlign w:val="center"/>
          </w:tcPr>
          <w:p w14:paraId="6D5944F9" w14:textId="417CF664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14B7F321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1A67CABB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6965119D" w14:textId="77777777" w:rsidR="008352FE" w:rsidRPr="00017EC5" w:rsidRDefault="008352FE" w:rsidP="00017EC5">
            <w:pPr>
              <w:pStyle w:val="Akapitzlist"/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4560" w:type="dxa"/>
          </w:tcPr>
          <w:p w14:paraId="65619763" w14:textId="62800F25" w:rsidR="008352FE" w:rsidRPr="008352FE" w:rsidRDefault="008352FE" w:rsidP="000F7446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Możliwość wyboru kolorów frontów drzwiczek i szuflad z min. 8 kolorów</w:t>
            </w:r>
          </w:p>
        </w:tc>
        <w:tc>
          <w:tcPr>
            <w:tcW w:w="1960" w:type="dxa"/>
            <w:vAlign w:val="center"/>
          </w:tcPr>
          <w:p w14:paraId="6BF9AB9F" w14:textId="72053151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Tak, podać</w:t>
            </w:r>
          </w:p>
        </w:tc>
        <w:tc>
          <w:tcPr>
            <w:tcW w:w="3021" w:type="dxa"/>
          </w:tcPr>
          <w:p w14:paraId="6439D9DC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</w:tr>
      <w:tr w:rsidR="008352FE" w14:paraId="42F7ED8A" w14:textId="77777777" w:rsidTr="000F7446">
        <w:tc>
          <w:tcPr>
            <w:tcW w:w="10683" w:type="dxa"/>
            <w:gridSpan w:val="5"/>
          </w:tcPr>
          <w:p w14:paraId="1A978C8E" w14:textId="1AAA4CD8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  <w:b/>
                <w:bCs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</w:rPr>
              <w:t>Pozostałe:</w:t>
            </w:r>
          </w:p>
        </w:tc>
      </w:tr>
      <w:tr w:rsidR="008352FE" w14:paraId="44B8C9E2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A850B16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</w:p>
          <w:p w14:paraId="5941ACD7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</w:p>
          <w:p w14:paraId="3E511552" w14:textId="4AFA53B1" w:rsidR="008352FE" w:rsidRP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24</w:t>
            </w:r>
            <w:r w:rsidR="000F7446">
              <w:rPr>
                <w:rFonts w:ascii="Times New Roman" w:eastAsia="Arial Unicode MS" w:hAnsi="Times New Roman" w:cs="Times New Roman"/>
              </w:rPr>
              <w:t>.</w:t>
            </w:r>
          </w:p>
        </w:tc>
        <w:tc>
          <w:tcPr>
            <w:tcW w:w="4560" w:type="dxa"/>
          </w:tcPr>
          <w:p w14:paraId="286ACF6F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</w:p>
          <w:p w14:paraId="0F1E148A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</w:p>
          <w:p w14:paraId="47ABD244" w14:textId="47908A7F" w:rsidR="008352FE" w:rsidRP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 w:rsidRPr="008352FE">
              <w:rPr>
                <w:rFonts w:ascii="Times New Roman" w:eastAsia="Arial Unicode MS" w:hAnsi="Times New Roman" w:cs="Times New Roman"/>
              </w:rPr>
              <w:t>Gwarancja minimum 24 miesiące</w:t>
            </w:r>
          </w:p>
        </w:tc>
        <w:tc>
          <w:tcPr>
            <w:tcW w:w="1960" w:type="dxa"/>
            <w:vAlign w:val="center"/>
          </w:tcPr>
          <w:p w14:paraId="25AE4EA0" w14:textId="101AFB9C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3C83E530" w14:textId="77777777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8352FE">
              <w:rPr>
                <w:rFonts w:ascii="Times New Roman" w:hAnsi="Times New Roman" w:cs="Times New Roman"/>
                <w:b/>
                <w:bCs/>
                <w:i/>
                <w:iCs/>
                <w:color w:val="EE0000"/>
                <w:sz w:val="20"/>
                <w:szCs w:val="20"/>
              </w:rPr>
              <w:t>Dodatkowy okres gwarancji ponad minimalny należy podać w formularzu ofertowym.</w:t>
            </w:r>
            <w:r w:rsidRPr="008352FE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 </w:t>
            </w:r>
          </w:p>
          <w:p w14:paraId="08E7EE97" w14:textId="431CA21C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835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Dodatkowy okres gwarancji będzie punktowany zgodnie z kryterium oceny ofert opisanym w SWZ.</w:t>
            </w:r>
          </w:p>
        </w:tc>
      </w:tr>
      <w:tr w:rsidR="008352FE" w14:paraId="2540D28B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2D0B29E8" w14:textId="521B4035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25.</w:t>
            </w:r>
          </w:p>
        </w:tc>
        <w:tc>
          <w:tcPr>
            <w:tcW w:w="4560" w:type="dxa"/>
          </w:tcPr>
          <w:p w14:paraId="1E2AE135" w14:textId="77777777" w:rsidR="008352FE" w:rsidRPr="00DA0A1B" w:rsidRDefault="008352FE" w:rsidP="008352FE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20537124" w14:textId="77777777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60" w:type="dxa"/>
            <w:vAlign w:val="center"/>
          </w:tcPr>
          <w:p w14:paraId="3C282CF9" w14:textId="59B6000D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6C521D74" w14:textId="77777777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</w:tc>
      </w:tr>
      <w:tr w:rsidR="008352FE" w14:paraId="3AA7B05B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1215542E" w14:textId="5D2F3768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26.</w:t>
            </w:r>
          </w:p>
        </w:tc>
        <w:tc>
          <w:tcPr>
            <w:tcW w:w="4560" w:type="dxa"/>
          </w:tcPr>
          <w:p w14:paraId="574B2ADF" w14:textId="5CA0E774" w:rsidR="008352FE" w:rsidRPr="00DA0A1B" w:rsidRDefault="008352FE" w:rsidP="008352FE">
            <w:pPr>
              <w:pStyle w:val="Standard"/>
              <w:rPr>
                <w:sz w:val="22"/>
                <w:szCs w:val="22"/>
              </w:rPr>
            </w:pPr>
            <w:r w:rsidRPr="008352FE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960" w:type="dxa"/>
            <w:vAlign w:val="center"/>
          </w:tcPr>
          <w:p w14:paraId="79B895C2" w14:textId="4246E308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39563122" w14:textId="77777777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</w:tc>
      </w:tr>
      <w:tr w:rsidR="008352FE" w14:paraId="256D5B62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5A50A973" w14:textId="244EEACC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27.</w:t>
            </w:r>
          </w:p>
        </w:tc>
        <w:tc>
          <w:tcPr>
            <w:tcW w:w="4560" w:type="dxa"/>
          </w:tcPr>
          <w:p w14:paraId="63819630" w14:textId="31866DB4" w:rsidR="008352FE" w:rsidRPr="008352FE" w:rsidRDefault="008352FE" w:rsidP="008352FE">
            <w:pPr>
              <w:pStyle w:val="Standard"/>
              <w:rPr>
                <w:sz w:val="22"/>
                <w:szCs w:val="22"/>
              </w:rPr>
            </w:pPr>
            <w:r w:rsidRPr="008352FE">
              <w:rPr>
                <w:sz w:val="22"/>
                <w:szCs w:val="22"/>
              </w:rPr>
              <w:t>Szkolenie z obsługi w siedzibie Zamawiającego</w:t>
            </w:r>
            <w:r w:rsidR="00B01BCA">
              <w:rPr>
                <w:sz w:val="22"/>
                <w:szCs w:val="22"/>
              </w:rPr>
              <w:t>.</w:t>
            </w:r>
            <w:bookmarkStart w:id="2" w:name="_GoBack"/>
            <w:bookmarkEnd w:id="2"/>
          </w:p>
        </w:tc>
        <w:tc>
          <w:tcPr>
            <w:tcW w:w="1960" w:type="dxa"/>
            <w:vAlign w:val="center"/>
          </w:tcPr>
          <w:p w14:paraId="7D6BA17A" w14:textId="46CCB7FA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251EB0B2" w14:textId="77777777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  <w:sz w:val="20"/>
                <w:szCs w:val="20"/>
              </w:rPr>
            </w:pPr>
          </w:p>
        </w:tc>
      </w:tr>
      <w:tr w:rsidR="008352FE" w14:paraId="6DBA286D" w14:textId="77777777" w:rsidTr="000F7446">
        <w:trPr>
          <w:gridAfter w:val="1"/>
          <w:wAfter w:w="7" w:type="dxa"/>
        </w:trPr>
        <w:tc>
          <w:tcPr>
            <w:tcW w:w="1135" w:type="dxa"/>
          </w:tcPr>
          <w:p w14:paraId="0B7470F7" w14:textId="731AE0D6" w:rsidR="008352FE" w:rsidRDefault="008352FE" w:rsidP="000C6DF4">
            <w:pPr>
              <w:autoSpaceDE w:val="0"/>
              <w:adjustRightInd w:val="0"/>
              <w:spacing w:after="0" w:line="240" w:lineRule="auto"/>
              <w:ind w:right="58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28.</w:t>
            </w:r>
          </w:p>
        </w:tc>
        <w:tc>
          <w:tcPr>
            <w:tcW w:w="4560" w:type="dxa"/>
          </w:tcPr>
          <w:p w14:paraId="6E0B017D" w14:textId="77777777" w:rsidR="008352FE" w:rsidRPr="009B1859" w:rsidRDefault="008352FE" w:rsidP="008352FE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0D1E6197" w14:textId="37451671" w:rsidR="008352FE" w:rsidRPr="008352FE" w:rsidRDefault="008352FE" w:rsidP="008352FE">
            <w:pPr>
              <w:pStyle w:val="Standard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960" w:type="dxa"/>
            <w:vAlign w:val="center"/>
          </w:tcPr>
          <w:p w14:paraId="619297A0" w14:textId="7C67AB8A" w:rsidR="008352FE" w:rsidRPr="000F7446" w:rsidRDefault="000F7446" w:rsidP="000F7446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eastAsia="Arial Unicode MS" w:hAnsi="Times New Roman" w:cs="Times New Roman"/>
              </w:rPr>
            </w:pPr>
            <w:r w:rsidRPr="000F7446">
              <w:rPr>
                <w:rFonts w:ascii="Times New Roman" w:eastAsia="Arial Unicode MS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7AF1B71B" w14:textId="77777777" w:rsid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E855D6A" w14:textId="77777777" w:rsid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6D82D795" w14:textId="77777777" w:rsid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4FCFB0B0" w14:textId="5D5DAB56" w:rsidR="008352FE" w:rsidRPr="008352FE" w:rsidRDefault="008352FE" w:rsidP="008352FE">
            <w:pPr>
              <w:autoSpaceDE w:val="0"/>
              <w:adjustRightIn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4747D43D" w14:textId="77777777" w:rsidR="0053023A" w:rsidRDefault="0053023A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5ED020E1" w14:textId="77777777" w:rsidR="0053023A" w:rsidRDefault="0053023A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9A5F5B6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26AB2" w14:textId="77777777" w:rsidR="00982F0C" w:rsidRDefault="00982F0C" w:rsidP="00FD4247">
      <w:pPr>
        <w:spacing w:after="0" w:line="240" w:lineRule="auto"/>
      </w:pPr>
      <w:r>
        <w:separator/>
      </w:r>
    </w:p>
  </w:endnote>
  <w:endnote w:type="continuationSeparator" w:id="0">
    <w:p w14:paraId="345EDF27" w14:textId="77777777" w:rsidR="00982F0C" w:rsidRDefault="00982F0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B01BCA">
          <w:rPr>
            <w:rFonts w:ascii="Times New Roman" w:hAnsi="Times New Roman" w:cs="Times New Roman"/>
            <w:noProof/>
          </w:rPr>
          <w:t>9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139AC" w14:textId="77777777" w:rsidR="00982F0C" w:rsidRDefault="00982F0C" w:rsidP="00FD4247">
      <w:pPr>
        <w:spacing w:after="0" w:line="240" w:lineRule="auto"/>
      </w:pPr>
      <w:r>
        <w:separator/>
      </w:r>
    </w:p>
  </w:footnote>
  <w:footnote w:type="continuationSeparator" w:id="0">
    <w:p w14:paraId="0CDEEDE5" w14:textId="77777777" w:rsidR="00982F0C" w:rsidRDefault="00982F0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23759"/>
    <w:multiLevelType w:val="multilevel"/>
    <w:tmpl w:val="3BE63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43C2"/>
    <w:multiLevelType w:val="multilevel"/>
    <w:tmpl w:val="4250899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52ADC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D430E8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6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4D7A7C"/>
    <w:multiLevelType w:val="hybridMultilevel"/>
    <w:tmpl w:val="8864E86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17A15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6A46711"/>
    <w:multiLevelType w:val="multilevel"/>
    <w:tmpl w:val="42508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848B2"/>
    <w:multiLevelType w:val="hybridMultilevel"/>
    <w:tmpl w:val="1E82D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2E1048"/>
    <w:multiLevelType w:val="hybridMultilevel"/>
    <w:tmpl w:val="4B3CCCEC"/>
    <w:lvl w:ilvl="0" w:tplc="598821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14"/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24"/>
  </w:num>
  <w:num w:numId="15">
    <w:abstractNumId w:val="11"/>
  </w:num>
  <w:num w:numId="16">
    <w:abstractNumId w:val="11"/>
    <w:lvlOverride w:ilvl="0">
      <w:startOverride w:val="1"/>
    </w:lvlOverride>
  </w:num>
  <w:num w:numId="17">
    <w:abstractNumId w:val="9"/>
  </w:num>
  <w:num w:numId="18">
    <w:abstractNumId w:val="18"/>
  </w:num>
  <w:num w:numId="19">
    <w:abstractNumId w:val="22"/>
  </w:num>
  <w:num w:numId="20">
    <w:abstractNumId w:val="15"/>
  </w:num>
  <w:num w:numId="21">
    <w:abstractNumId w:val="13"/>
  </w:num>
  <w:num w:numId="22">
    <w:abstractNumId w:val="20"/>
  </w:num>
  <w:num w:numId="23">
    <w:abstractNumId w:val="19"/>
  </w:num>
  <w:num w:numId="24">
    <w:abstractNumId w:val="6"/>
  </w:num>
  <w:num w:numId="25">
    <w:abstractNumId w:val="23"/>
  </w:num>
  <w:num w:numId="26">
    <w:abstractNumId w:val="1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17EC5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02D5"/>
    <w:rsid w:val="0007444D"/>
    <w:rsid w:val="000A1764"/>
    <w:rsid w:val="000B1821"/>
    <w:rsid w:val="000B29B7"/>
    <w:rsid w:val="000C6DF4"/>
    <w:rsid w:val="000D2D49"/>
    <w:rsid w:val="000D5F5D"/>
    <w:rsid w:val="000F7446"/>
    <w:rsid w:val="00102E49"/>
    <w:rsid w:val="00106BA6"/>
    <w:rsid w:val="00106D0C"/>
    <w:rsid w:val="00114FEC"/>
    <w:rsid w:val="00122E8B"/>
    <w:rsid w:val="001245ED"/>
    <w:rsid w:val="00161F38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B6F32"/>
    <w:rsid w:val="002C07BC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1D2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24B24"/>
    <w:rsid w:val="0053023A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B90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250E"/>
    <w:rsid w:val="00694243"/>
    <w:rsid w:val="0069455A"/>
    <w:rsid w:val="006A0076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375CB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52FE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2C72"/>
    <w:rsid w:val="0090306B"/>
    <w:rsid w:val="009031F7"/>
    <w:rsid w:val="00903918"/>
    <w:rsid w:val="00904BEA"/>
    <w:rsid w:val="00915EF2"/>
    <w:rsid w:val="0093552A"/>
    <w:rsid w:val="00937FCC"/>
    <w:rsid w:val="00963D17"/>
    <w:rsid w:val="009675F5"/>
    <w:rsid w:val="00973019"/>
    <w:rsid w:val="009770F2"/>
    <w:rsid w:val="00982F0C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D28F9"/>
    <w:rsid w:val="00AE1837"/>
    <w:rsid w:val="00AE3FED"/>
    <w:rsid w:val="00AF1288"/>
    <w:rsid w:val="00AF2921"/>
    <w:rsid w:val="00B01BCA"/>
    <w:rsid w:val="00B024E7"/>
    <w:rsid w:val="00B02EF7"/>
    <w:rsid w:val="00B07B2A"/>
    <w:rsid w:val="00B201F4"/>
    <w:rsid w:val="00B24AEC"/>
    <w:rsid w:val="00B27B3B"/>
    <w:rsid w:val="00B30361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76705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2D9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06040"/>
    <w:rsid w:val="00D130D9"/>
    <w:rsid w:val="00D1420A"/>
    <w:rsid w:val="00D20548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624B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1BB88-2319-45CE-AA5E-BA626977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2118</Words>
  <Characters>12712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11</cp:revision>
  <cp:lastPrinted>2019-07-10T20:39:00Z</cp:lastPrinted>
  <dcterms:created xsi:type="dcterms:W3CDTF">2025-12-10T10:04:00Z</dcterms:created>
  <dcterms:modified xsi:type="dcterms:W3CDTF">2025-12-23T07:17:00Z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